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буклета — внешний"/>
      </w:tblPr>
      <w:tblGrid>
        <w:gridCol w:w="4139"/>
        <w:gridCol w:w="591"/>
        <w:gridCol w:w="591"/>
        <w:gridCol w:w="4286"/>
        <w:gridCol w:w="591"/>
        <w:gridCol w:w="422"/>
        <w:gridCol w:w="4286"/>
      </w:tblGrid>
      <w:tr w:rsidR="001C31F6" w:rsidRPr="00B83A3A" w:rsidTr="00D66861">
        <w:trPr>
          <w:trHeight w:hRule="exact" w:val="10748"/>
        </w:trPr>
        <w:tc>
          <w:tcPr>
            <w:tcW w:w="4139" w:type="dxa"/>
            <w:vAlign w:val="bottom"/>
          </w:tcPr>
          <w:tbl>
            <w:tblPr>
              <w:tblStyle w:val="a5"/>
              <w:tblpPr w:leftFromText="180" w:rightFromText="180" w:vertAnchor="page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9"/>
            </w:tblGrid>
            <w:tr w:rsidR="007851AD" w:rsidRPr="00B83A3A" w:rsidTr="007851AD">
              <w:trPr>
                <w:trHeight w:hRule="exact" w:val="2478"/>
              </w:trPr>
              <w:tc>
                <w:tcPr>
                  <w:tcW w:w="4139" w:type="dxa"/>
                  <w:vAlign w:val="bottom"/>
                </w:tcPr>
                <w:p w:rsidR="007851AD" w:rsidRPr="007851AD" w:rsidRDefault="007851AD" w:rsidP="001137FD">
                  <w:pPr>
                    <w:pStyle w:val="1"/>
                    <w:spacing w:after="480"/>
                    <w:outlineLvl w:val="0"/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</w:rPr>
                  </w:pPr>
                  <w:r w:rsidRPr="007851AD">
                    <w:rPr>
                      <w:rFonts w:ascii="Monotype Corsiva" w:hAnsi="Monotype Corsiva"/>
                      <w:b/>
                      <w:bCs/>
                      <w:sz w:val="40"/>
                      <w:szCs w:val="40"/>
                    </w:rPr>
                    <w:t>Пушкинская карта — это оплаченный билет в мир культурного досуга</w:t>
                  </w:r>
                  <w:r>
                    <w:rPr>
                      <w:rFonts w:ascii="Monotype Corsiva" w:hAnsi="Monotype Corsiva"/>
                      <w:b/>
                      <w:bCs/>
                      <w:sz w:val="40"/>
                      <w:szCs w:val="40"/>
                    </w:rPr>
                    <w:t>!</w:t>
                  </w:r>
                </w:p>
              </w:tc>
            </w:tr>
            <w:tr w:rsidR="007851AD" w:rsidRPr="00B83A3A" w:rsidTr="000436C8">
              <w:trPr>
                <w:trHeight w:hRule="exact" w:val="8158"/>
              </w:trPr>
              <w:tc>
                <w:tcPr>
                  <w:tcW w:w="4139" w:type="dxa"/>
                  <w:shd w:val="clear" w:color="auto" w:fill="F24F4F" w:themeFill="accent1"/>
                </w:tcPr>
                <w:p w:rsidR="007851AD" w:rsidRDefault="000436C8" w:rsidP="000436C8">
                  <w:pPr>
                    <w:pStyle w:val="ae"/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Список учреждений МБУК «ЦСКС» участвующих в программе: 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с. Глинское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с. Останино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п. Озёрный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п. Костоусово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с. Клевакинское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с. Ленёвское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с. Черемисское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с. Липовское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с. Арамашка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Клуб с. Першино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Клуб с. Октябрьское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Клуб с. Каменка</w:t>
                  </w:r>
                </w:p>
                <w:p w:rsidR="000436C8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Клуб д. Ощепково</w:t>
                  </w:r>
                </w:p>
                <w:p w:rsidR="000436C8" w:rsidRPr="007851AD" w:rsidRDefault="000436C8" w:rsidP="000436C8">
                  <w:pPr>
                    <w:pStyle w:val="ae"/>
                    <w:numPr>
                      <w:ilvl w:val="0"/>
                      <w:numId w:val="3"/>
                    </w:numPr>
                    <w:spacing w:after="0"/>
                    <w:ind w:right="289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Клуб д. Голендухино</w:t>
                  </w: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91" w:type="dxa"/>
            <w:vAlign w:val="bottom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91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286" w:type="dxa"/>
          </w:tcPr>
          <w:tbl>
            <w:tblPr>
              <w:tblStyle w:val="a5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4286"/>
            </w:tblGrid>
            <w:tr w:rsidR="001C31F6" w:rsidRPr="00B83A3A" w:rsidTr="00894FEC">
              <w:trPr>
                <w:trHeight w:hRule="exact" w:val="1433"/>
              </w:trPr>
              <w:tc>
                <w:tcPr>
                  <w:tcW w:w="5000" w:type="pct"/>
                </w:tcPr>
                <w:p w:rsidR="001C31F6" w:rsidRPr="00B83A3A" w:rsidRDefault="004E69ED" w:rsidP="00D6686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3E85E84E">
                        <wp:simplePos x="0" y="0"/>
                        <wp:positionH relativeFrom="column">
                          <wp:posOffset>518795</wp:posOffset>
                        </wp:positionH>
                        <wp:positionV relativeFrom="paragraph">
                          <wp:posOffset>154305</wp:posOffset>
                        </wp:positionV>
                        <wp:extent cx="1660578" cy="380051"/>
                        <wp:effectExtent l="0" t="0" r="0" b="127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578" cy="3800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1" locked="0" layoutInCell="1" allowOverlap="1" wp14:anchorId="034E05E9">
                        <wp:simplePos x="0" y="0"/>
                        <wp:positionH relativeFrom="column">
                          <wp:posOffset>1136591</wp:posOffset>
                        </wp:positionH>
                        <wp:positionV relativeFrom="paragraph">
                          <wp:posOffset>511825</wp:posOffset>
                        </wp:positionV>
                        <wp:extent cx="2114363" cy="1414130"/>
                        <wp:effectExtent l="0" t="0" r="635" b="0"/>
                        <wp:wrapNone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9180" cy="1417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14CCB50A">
                        <wp:simplePos x="0" y="0"/>
                        <wp:positionH relativeFrom="column">
                          <wp:posOffset>-107832</wp:posOffset>
                        </wp:positionH>
                        <wp:positionV relativeFrom="paragraph">
                          <wp:posOffset>692150</wp:posOffset>
                        </wp:positionV>
                        <wp:extent cx="1159020" cy="956620"/>
                        <wp:effectExtent l="0" t="0" r="3175" b="0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9020" cy="95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C31F6" w:rsidRPr="00B83A3A" w:rsidTr="00894FEC">
              <w:trPr>
                <w:cantSplit/>
                <w:trHeight w:hRule="exact" w:val="9326"/>
              </w:trPr>
              <w:tc>
                <w:tcPr>
                  <w:tcW w:w="5000" w:type="pct"/>
                </w:tcPr>
                <w:p w:rsidR="001C31F6" w:rsidRDefault="004E69ED" w:rsidP="00D66861">
                  <w:pPr>
                    <w:pStyle w:val="ad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2336" behindDoc="1" locked="0" layoutInCell="1" allowOverlap="1" wp14:anchorId="110F7FB3">
                        <wp:simplePos x="0" y="0"/>
                        <wp:positionH relativeFrom="column">
                          <wp:posOffset>828040</wp:posOffset>
                        </wp:positionH>
                        <wp:positionV relativeFrom="paragraph">
                          <wp:posOffset>898717</wp:posOffset>
                        </wp:positionV>
                        <wp:extent cx="1084521" cy="542261"/>
                        <wp:effectExtent l="0" t="0" r="1905" b="0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521" cy="542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E69ED" w:rsidRPr="004E69ED" w:rsidRDefault="004E69ED" w:rsidP="004E69ED"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3360" behindDoc="1" locked="0" layoutInCell="1" allowOverlap="1" wp14:anchorId="350010A4">
                        <wp:simplePos x="0" y="0"/>
                        <wp:positionH relativeFrom="column">
                          <wp:posOffset>414020</wp:posOffset>
                        </wp:positionH>
                        <wp:positionV relativeFrom="paragraph">
                          <wp:posOffset>152400</wp:posOffset>
                        </wp:positionV>
                        <wp:extent cx="1743075" cy="1679575"/>
                        <wp:effectExtent l="0" t="0" r="0" b="0"/>
                        <wp:wrapNone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67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E69ED" w:rsidRPr="004E69ED" w:rsidRDefault="004E69ED" w:rsidP="004E69ED"/>
                <w:p w:rsidR="004E69ED" w:rsidRPr="004E69ED" w:rsidRDefault="004E69ED" w:rsidP="004E69ED"/>
                <w:p w:rsidR="004E69ED" w:rsidRDefault="004E69ED" w:rsidP="004E69ED"/>
                <w:p w:rsidR="004E69ED" w:rsidRPr="004E69ED" w:rsidRDefault="004E69ED" w:rsidP="004E69ED"/>
                <w:p w:rsidR="007851AD" w:rsidRDefault="007851AD" w:rsidP="004E69ED"/>
                <w:p w:rsidR="004E69ED" w:rsidRDefault="004E69ED" w:rsidP="004E69ED"/>
                <w:p w:rsidR="004E69ED" w:rsidRDefault="004E69ED" w:rsidP="004E69ED">
                  <w:pPr>
                    <w:jc w:val="center"/>
                  </w:pPr>
                </w:p>
                <w:p w:rsidR="004E69ED" w:rsidRDefault="004E69ED" w:rsidP="004E69ED">
                  <w:pPr>
                    <w:jc w:val="center"/>
                  </w:pPr>
                </w:p>
                <w:p w:rsidR="004E69ED" w:rsidRDefault="004E69ED" w:rsidP="004E69ED">
                  <w:pPr>
                    <w:jc w:val="center"/>
                  </w:pPr>
                </w:p>
                <w:p w:rsidR="007821E3" w:rsidRDefault="007821E3" w:rsidP="004E69ED">
                  <w:pPr>
                    <w:jc w:val="center"/>
                  </w:pPr>
                </w:p>
                <w:p w:rsidR="007821E3" w:rsidRDefault="007821E3" w:rsidP="004E69ED">
                  <w:pPr>
                    <w:jc w:val="center"/>
                  </w:pPr>
                </w:p>
                <w:p w:rsidR="007821E3" w:rsidRDefault="007821E3" w:rsidP="004E69ED">
                  <w:pPr>
                    <w:jc w:val="center"/>
                  </w:pPr>
                </w:p>
                <w:p w:rsidR="007821E3" w:rsidRDefault="007821E3" w:rsidP="004E69ED">
                  <w:pPr>
                    <w:jc w:val="center"/>
                  </w:pPr>
                </w:p>
                <w:p w:rsidR="004E69ED" w:rsidRDefault="004E69ED" w:rsidP="004E69ED">
                  <w:pPr>
                    <w:jc w:val="center"/>
                  </w:pPr>
                </w:p>
                <w:p w:rsidR="004E69ED" w:rsidRDefault="004E69ED" w:rsidP="004E69ED">
                  <w:pPr>
                    <w:jc w:val="center"/>
                  </w:pPr>
                </w:p>
                <w:p w:rsidR="004E69ED" w:rsidRDefault="004E69ED" w:rsidP="004E69ED">
                  <w:pPr>
                    <w:jc w:val="center"/>
                  </w:pPr>
                </w:p>
                <w:p w:rsidR="007821E3" w:rsidRPr="007821E3" w:rsidRDefault="007821E3" w:rsidP="00894FE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821E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623742, Свердловская область, Режевской район, ул. Победы 14</w:t>
                  </w:r>
                </w:p>
                <w:p w:rsidR="004E69ED" w:rsidRPr="007821E3" w:rsidRDefault="004E69ED" w:rsidP="00894FE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821E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Муниципальное бюджетное учреждение культуры «Централизованная сельская клубная система» Дом культуры </w:t>
                  </w:r>
                  <w:r w:rsidR="00894F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</w:t>
                  </w:r>
                  <w:r w:rsidRPr="007821E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с. Глинское</w:t>
                  </w:r>
                </w:p>
                <w:p w:rsidR="007821E3" w:rsidRDefault="007821E3" w:rsidP="00894FE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821E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 89533898828-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Светлана Евгеньевна Плотникова, з</w:t>
                  </w:r>
                  <w:r w:rsidRPr="007821E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аведующий структурным подразделением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821E3" w:rsidRDefault="007821E3" w:rsidP="00894FEC"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Сайт: </w:t>
                  </w:r>
                  <w:hyperlink r:id="rId13" w:tgtFrame="_blank" w:history="1">
                    <w:r w:rsidRPr="0082523E">
                      <w:rPr>
                        <w:rStyle w:val="af0"/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https://csks-site.ru</w:t>
                    </w:r>
                  </w:hyperlink>
                  <w:r>
                    <w:t xml:space="preserve">  </w:t>
                  </w:r>
                </w:p>
                <w:p w:rsidR="007851AD" w:rsidRPr="007851AD" w:rsidRDefault="007851AD" w:rsidP="00894F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1A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Группа ВК-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hyperlink r:id="rId14" w:history="1">
                    <w:r w:rsidRPr="005552F2">
                      <w:rPr>
                        <w:rStyle w:val="af0"/>
                        <w:rFonts w:ascii="Times New Roman" w:hAnsi="Times New Roman" w:cs="Times New Roman"/>
                        <w:sz w:val="24"/>
                        <w:szCs w:val="24"/>
                      </w:rPr>
                      <w:t>https://vk.com/public192831971</w:t>
                    </w:r>
                  </w:hyperlink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C31F6" w:rsidRPr="00B83A3A" w:rsidTr="00894FEC">
              <w:trPr>
                <w:cantSplit/>
                <w:trHeight w:hRule="exact" w:val="3582"/>
              </w:trPr>
              <w:tc>
                <w:tcPr>
                  <w:tcW w:w="5000" w:type="pct"/>
                  <w:textDirection w:val="btLr"/>
                </w:tcPr>
                <w:p w:rsidR="001C31F6" w:rsidRPr="00B83A3A" w:rsidRDefault="001C31F6" w:rsidP="007821E3">
                  <w:pPr>
                    <w:pStyle w:val="ab"/>
                  </w:pPr>
                </w:p>
              </w:tc>
            </w:tr>
          </w:tbl>
          <w:p w:rsidR="001C31F6" w:rsidRPr="00B83A3A" w:rsidRDefault="001C31F6" w:rsidP="00D66861">
            <w:pPr>
              <w:spacing w:after="160" w:line="259" w:lineRule="auto"/>
              <w:jc w:val="center"/>
            </w:pPr>
          </w:p>
        </w:tc>
        <w:tc>
          <w:tcPr>
            <w:tcW w:w="591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22" w:type="dxa"/>
          </w:tcPr>
          <w:p w:rsidR="001C31F6" w:rsidRPr="00B83A3A" w:rsidRDefault="001C31F6" w:rsidP="00D66861">
            <w:pPr>
              <w:spacing w:after="160" w:line="259" w:lineRule="auto"/>
              <w:jc w:val="center"/>
            </w:pPr>
          </w:p>
        </w:tc>
        <w:tc>
          <w:tcPr>
            <w:tcW w:w="4286" w:type="dxa"/>
          </w:tcPr>
          <w:tbl>
            <w:tblPr>
              <w:tblStyle w:val="a5"/>
              <w:tblW w:w="4802" w:type="dxa"/>
              <w:tblLayout w:type="fixed"/>
              <w:tblLook w:val="04A0" w:firstRow="1" w:lastRow="0" w:firstColumn="1" w:lastColumn="0" w:noHBand="0" w:noVBand="1"/>
            </w:tblPr>
            <w:tblGrid>
              <w:gridCol w:w="4802"/>
            </w:tblGrid>
            <w:tr w:rsidR="00D66861" w:rsidRPr="00D66861" w:rsidTr="00894FEC">
              <w:trPr>
                <w:trHeight w:hRule="exact" w:val="112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1F6" w:rsidRPr="00D66861" w:rsidRDefault="00D66861" w:rsidP="00894FEC">
                  <w:pPr>
                    <w:pStyle w:val="a7"/>
                    <w:ind w:right="537"/>
                    <w:jc w:val="center"/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66861"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  <w:t>МБУК «Централизованная сельская клубная система»</w:t>
                  </w:r>
                </w:p>
              </w:tc>
            </w:tr>
            <w:tr w:rsidR="00D66861" w:rsidRPr="00D66861" w:rsidTr="00894FEC">
              <w:trPr>
                <w:trHeight w:hRule="exact" w:val="5707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1C31F6" w:rsidRDefault="00D66861" w:rsidP="00894FEC">
                  <w:pPr>
                    <w:pStyle w:val="a9"/>
                    <w:ind w:right="536"/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  <w:r w:rsidRPr="00D66861"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Дом культуры с. </w:t>
                  </w:r>
                  <w:r w:rsidR="004E69ED"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  <w:t>Глинское</w:t>
                  </w:r>
                </w:p>
                <w:p w:rsidR="00D66861" w:rsidRPr="00D66861" w:rsidRDefault="00D66861" w:rsidP="00894FEC"/>
                <w:p w:rsidR="00D66861" w:rsidRPr="00D66861" w:rsidRDefault="00D66861" w:rsidP="00894FEC"/>
                <w:p w:rsidR="00D66861" w:rsidRDefault="00D66861" w:rsidP="00894FEC"/>
                <w:p w:rsidR="007821E3" w:rsidRDefault="007821E3" w:rsidP="00894FEC"/>
                <w:p w:rsidR="007821E3" w:rsidRPr="00D66861" w:rsidRDefault="007821E3" w:rsidP="00894FEC"/>
                <w:p w:rsidR="007821E3" w:rsidRDefault="007821E3" w:rsidP="00894FEC">
                  <w:pPr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D66861" w:rsidRPr="00D66861" w:rsidRDefault="00D66861" w:rsidP="00894FEC"/>
                <w:p w:rsidR="00D66861" w:rsidRPr="00D66861" w:rsidRDefault="00D66861" w:rsidP="00894FE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Pr="00D6686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Информационный буклет</w:t>
                  </w:r>
                </w:p>
                <w:p w:rsidR="00D66861" w:rsidRDefault="00D66861" w:rsidP="00894FE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              </w:t>
                  </w:r>
                  <w:r w:rsidRPr="00D6686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по программе</w:t>
                  </w:r>
                </w:p>
                <w:p w:rsidR="00D66861" w:rsidRPr="00D66861" w:rsidRDefault="00D66861" w:rsidP="00894FE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D66861" w:rsidRPr="00D66861" w:rsidRDefault="00D66861" w:rsidP="00894FEC">
                  <w:pPr>
                    <w:tabs>
                      <w:tab w:val="left" w:pos="1540"/>
                    </w:tabs>
                    <w:ind w:right="-149"/>
                    <w:jc w:val="center"/>
                    <w:rPr>
                      <w:b/>
                      <w:bCs/>
                    </w:rPr>
                  </w:pPr>
                  <w:r w:rsidRPr="00D6686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</w:rPr>
                    <w:t>ПУШКИНСКАЯ КАРТ</w:t>
                  </w:r>
                  <w:bookmarkStart w:id="0" w:name="_GoBack"/>
                  <w:bookmarkEnd w:id="0"/>
                  <w:r w:rsidRPr="00D6686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А </w:t>
                  </w:r>
                </w:p>
              </w:tc>
            </w:tr>
            <w:tr w:rsidR="00D66861" w:rsidRPr="00D66861" w:rsidTr="00894FEC">
              <w:trPr>
                <w:trHeight w:hRule="exact" w:val="3582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D66861" w:rsidRPr="00D66861" w:rsidRDefault="00D66861" w:rsidP="00894FEC">
                  <w:pPr>
                    <w:pStyle w:val="a9"/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0DD285E3">
                        <wp:simplePos x="0" y="0"/>
                        <wp:positionH relativeFrom="column">
                          <wp:posOffset>8255</wp:posOffset>
                        </wp:positionH>
                        <wp:positionV relativeFrom="paragraph">
                          <wp:posOffset>189865</wp:posOffset>
                        </wp:positionV>
                        <wp:extent cx="2752725" cy="1583690"/>
                        <wp:effectExtent l="0" t="0" r="9525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3700" cy="1584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66861" w:rsidRPr="00D66861" w:rsidTr="00894FEC">
              <w:trPr>
                <w:trHeight w:hRule="exact" w:val="3439"/>
              </w:trPr>
              <w:tc>
                <w:tcPr>
                  <w:tcW w:w="5000" w:type="pct"/>
                  <w:vAlign w:val="bottom"/>
                </w:tcPr>
                <w:p w:rsidR="001C31F6" w:rsidRPr="00D66861" w:rsidRDefault="00D66861" w:rsidP="00894FEC">
                  <w:pPr>
                    <w:spacing w:after="160" w:line="264" w:lineRule="auto"/>
                    <w:jc w:val="center"/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  <w:t>И</w:t>
                  </w:r>
                </w:p>
              </w:tc>
            </w:tr>
            <w:tr w:rsidR="00D66861" w:rsidRPr="00D66861" w:rsidTr="00894FEC">
              <w:trPr>
                <w:trHeight w:hRule="exact" w:val="143"/>
              </w:trPr>
              <w:tc>
                <w:tcPr>
                  <w:tcW w:w="5000" w:type="pct"/>
                  <w:shd w:val="clear" w:color="auto" w:fill="F24F4F" w:themeFill="accent1"/>
                </w:tcPr>
                <w:p w:rsidR="001C31F6" w:rsidRPr="00D66861" w:rsidRDefault="00D66861" w:rsidP="00894FEC">
                  <w:pPr>
                    <w:spacing w:after="200" w:line="264" w:lineRule="auto"/>
                    <w:jc w:val="center"/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 w:themeColor="text1"/>
                      <w:sz w:val="32"/>
                      <w:szCs w:val="32"/>
                    </w:rPr>
                    <w:t>И</w:t>
                  </w:r>
                </w:p>
              </w:tc>
            </w:tr>
          </w:tbl>
          <w:p w:rsidR="001C31F6" w:rsidRPr="00D66861" w:rsidRDefault="001C31F6" w:rsidP="00894FEC">
            <w:pPr>
              <w:spacing w:after="160" w:line="259" w:lineRule="auto"/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1C31F6" w:rsidRPr="00B83A3A" w:rsidRDefault="001C31F6">
      <w:pPr>
        <w:pStyle w:val="a6"/>
      </w:pPr>
    </w:p>
    <w:tbl>
      <w:tblPr>
        <w:tblW w:w="15453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буклета — внутренний"/>
      </w:tblPr>
      <w:tblGrid>
        <w:gridCol w:w="5104"/>
        <w:gridCol w:w="283"/>
        <w:gridCol w:w="25"/>
        <w:gridCol w:w="4937"/>
        <w:gridCol w:w="141"/>
        <w:gridCol w:w="426"/>
        <w:gridCol w:w="4537"/>
      </w:tblGrid>
      <w:tr w:rsidR="001C31F6" w:rsidRPr="00B83A3A" w:rsidTr="001137FD">
        <w:trPr>
          <w:trHeight w:hRule="exact" w:val="10800"/>
        </w:trPr>
        <w:tc>
          <w:tcPr>
            <w:tcW w:w="5104" w:type="dxa"/>
          </w:tcPr>
          <w:p w:rsidR="007821E3" w:rsidRPr="00B20C93" w:rsidRDefault="007821E3" w:rsidP="00B41696">
            <w:pPr>
              <w:tabs>
                <w:tab w:val="left" w:pos="2380"/>
              </w:tabs>
              <w:spacing w:after="340" w:line="240" w:lineRule="auto"/>
              <w:ind w:left="143" w:right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FF050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1E3">
              <w:rPr>
                <w:rFonts w:ascii="Times New Roman" w:eastAsia="Times New Roman" w:hAnsi="Times New Roman" w:cs="Times New Roman"/>
                <w:b/>
                <w:bCs/>
                <w:color w:val="FF0505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Для активного привлечения детей и молодёжи к изучению культуры и искусства с 1 сентября 2021 года Министерством культуры РФ запущена программа «Пушкинская карта». </w:t>
            </w:r>
            <w:r w:rsidR="00B41696">
              <w:rPr>
                <w:rFonts w:ascii="Times New Roman" w:eastAsia="Times New Roman" w:hAnsi="Times New Roman" w:cs="Times New Roman"/>
                <w:b/>
                <w:bCs/>
                <w:color w:val="FF0505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</w:t>
            </w:r>
            <w:r w:rsidRPr="007821E3">
              <w:rPr>
                <w:rFonts w:ascii="Times New Roman" w:eastAsia="Times New Roman" w:hAnsi="Times New Roman" w:cs="Times New Roman"/>
                <w:b/>
                <w:bCs/>
                <w:color w:val="FF0505"/>
                <w:kern w:val="0"/>
                <w:sz w:val="24"/>
                <w:szCs w:val="24"/>
                <w:lang w:eastAsia="ru-RU"/>
                <w14:ligatures w14:val="none"/>
              </w:rPr>
              <w:t>14 структурных подразделений МБУК «Централизованная сельская клубная система» присоединились к программе.</w:t>
            </w:r>
          </w:p>
          <w:p w:rsidR="00B20C93" w:rsidRPr="007821E3" w:rsidRDefault="00B20C93" w:rsidP="007821E3">
            <w:pPr>
              <w:tabs>
                <w:tab w:val="left" w:pos="2380"/>
              </w:tabs>
              <w:spacing w:after="34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FF0505"/>
                <w:kern w:val="0"/>
                <w:sz w:val="2"/>
                <w:szCs w:val="2"/>
                <w:lang w:eastAsia="ru-RU"/>
                <w14:ligatures w14:val="none"/>
              </w:rPr>
            </w:pPr>
          </w:p>
          <w:p w:rsidR="007821E3" w:rsidRPr="007821E3" w:rsidRDefault="007821E3" w:rsidP="007821E3">
            <w:pPr>
              <w:tabs>
                <w:tab w:val="left" w:pos="2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1E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Что такое «Пушкинская карта»?</w:t>
            </w:r>
          </w:p>
          <w:p w:rsidR="007821E3" w:rsidRPr="007821E3" w:rsidRDefault="007821E3" w:rsidP="007821E3">
            <w:pPr>
              <w:tabs>
                <w:tab w:val="left" w:pos="2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1E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Это обыкновенная карта «Мир», на которую деньги «положило» государство, чтобы молодёжь чаще посещала организации культуры. Она может быть выпущена как в виде виртуальной, так и в виде пластиковой карты.</w:t>
            </w:r>
          </w:p>
          <w:p w:rsidR="007821E3" w:rsidRPr="007821E3" w:rsidRDefault="007821E3" w:rsidP="007821E3">
            <w:pPr>
              <w:tabs>
                <w:tab w:val="left" w:pos="2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7821E3" w:rsidRPr="007821E3" w:rsidRDefault="007821E3" w:rsidP="007821E3">
            <w:pPr>
              <w:tabs>
                <w:tab w:val="left" w:pos="2380"/>
              </w:tabs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1E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Кто может получить «Пушкинскую карту»?</w:t>
            </w:r>
          </w:p>
          <w:p w:rsidR="007821E3" w:rsidRPr="007821E3" w:rsidRDefault="007821E3" w:rsidP="007821E3">
            <w:pPr>
              <w:tabs>
                <w:tab w:val="left" w:pos="2380"/>
              </w:tabs>
              <w:spacing w:after="0" w:line="240" w:lineRule="auto"/>
              <w:ind w:right="-237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1E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Жители Российский Федерации от 14 до 22 лет.</w:t>
            </w:r>
          </w:p>
          <w:p w:rsidR="007821E3" w:rsidRPr="007821E3" w:rsidRDefault="007821E3" w:rsidP="007821E3">
            <w:pPr>
              <w:tabs>
                <w:tab w:val="left" w:pos="2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7821E3" w:rsidRPr="007821E3" w:rsidRDefault="007821E3" w:rsidP="007821E3">
            <w:pPr>
              <w:tabs>
                <w:tab w:val="left" w:pos="2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1E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Как это сделать?</w:t>
            </w:r>
          </w:p>
          <w:p w:rsidR="00B20C93" w:rsidRDefault="007821E3" w:rsidP="007821E3">
            <w:pPr>
              <w:tabs>
                <w:tab w:val="left" w:pos="2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1E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Чтобы получить электронную «Пушкинскую карту», нужно зарегистрироваться на портале «Госуслуги» или установить мобильное приложение «Госуслуги. Культура». В приложении доступен остаток средств, которые можно потратить на билеты, и список мероприятий, которые можно посетить благодаря карте.</w:t>
            </w:r>
          </w:p>
          <w:p w:rsidR="00B20C93" w:rsidRPr="007821E3" w:rsidRDefault="00B20C93" w:rsidP="007821E3">
            <w:pPr>
              <w:tabs>
                <w:tab w:val="left" w:pos="2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7821E3" w:rsidRPr="007821E3" w:rsidRDefault="007821E3" w:rsidP="007821E3">
            <w:pPr>
              <w:tabs>
                <w:tab w:val="left" w:pos="2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1E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Если у человека нет смартфона (и, соответственно, приложения), как ему выпустить карту?</w:t>
            </w:r>
          </w:p>
          <w:p w:rsidR="007821E3" w:rsidRPr="007821E3" w:rsidRDefault="007821E3" w:rsidP="007821E3">
            <w:pPr>
              <w:tabs>
                <w:tab w:val="left" w:pos="2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1E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Физическую пластиковую карту можно выпустить в отделении Почта Банка.</w:t>
            </w:r>
          </w:p>
          <w:p w:rsidR="00D66861" w:rsidRPr="00D66861" w:rsidRDefault="00D66861" w:rsidP="00D66861">
            <w:pPr>
              <w:tabs>
                <w:tab w:val="left" w:pos="2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283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25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937" w:type="dxa"/>
          </w:tcPr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Какая сумма лежит на карте?</w:t>
            </w: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 2022 году на карту начислено 5000 рублей для покупки билетов в учреждения культуры.</w:t>
            </w: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6"/>
                <w:szCs w:val="6"/>
                <w:lang w:eastAsia="ru-RU"/>
                <w14:ligatures w14:val="none"/>
              </w:rPr>
            </w:pP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Можно ли купить по карте что-то ещё?</w:t>
            </w: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Нет. Больше, кроме билетов, купить по этой карте ничего нельзя. Сумму обязательно потратить в том году, в котором она начислена – на следующий год она не переносится.</w:t>
            </w: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8"/>
                <w:szCs w:val="8"/>
                <w:lang w:eastAsia="ru-RU"/>
                <w14:ligatures w14:val="none"/>
              </w:rPr>
            </w:pP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Посетить можно только учреждения культуры Режевского района и Свердловской области?</w:t>
            </w: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Человек, имеющий «Пушкинскую карту», сможет купить билет не только в учреждениях-участниках в регионе проживания, но и в любом другом регионе России.</w:t>
            </w: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 какие организации культуры можно купить билет по «Пушкинской карте»?</w:t>
            </w: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В настоящее время в Режевском районе реализацию программы «Пушкинская карта» осуществляют 38 учреждений культуры различных форм собственности (Дворцы культуры, Дома культуры, клубы, библиотеки, кинотеатр и музеи). </w:t>
            </w: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По «Пушкинской карте» можно посетить любые мероприятия (спектакли, выставки, концерты) организации?</w:t>
            </w:r>
          </w:p>
          <w:p w:rsidR="00D66861" w:rsidRPr="00D66861" w:rsidRDefault="00D66861" w:rsidP="001137FD">
            <w:pPr>
              <w:spacing w:after="0" w:line="240" w:lineRule="auto"/>
              <w:ind w:left="26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Нет, в афишу включаются события, предварительно одобренные Экспертным советом при министерстве культуры Свердловской области.</w:t>
            </w:r>
          </w:p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141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2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537" w:type="dxa"/>
          </w:tcPr>
          <w:p w:rsidR="00D66861" w:rsidRPr="00D66861" w:rsidRDefault="00D66861" w:rsidP="00113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Где увидеть афишу мероприятий?</w:t>
            </w:r>
          </w:p>
          <w:p w:rsidR="00D66861" w:rsidRPr="00D66861" w:rsidRDefault="00D66861" w:rsidP="00D66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Информация о том, какие события (спектакли, выставки, концерты, кинопоказы) можно посетить по «Пушкинской карте», размещается:</w:t>
            </w:r>
          </w:p>
          <w:p w:rsidR="00D66861" w:rsidRPr="00D66861" w:rsidRDefault="00D66861" w:rsidP="00D66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− Полная афиша мероприятий по «Пушкинской карте» до</w:t>
            </w:r>
            <w:r w:rsidR="00894FE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ступна на портале «</w:t>
            </w:r>
            <w:proofErr w:type="spellStart"/>
            <w:r w:rsidR="00894FE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Культура.РФ</w:t>
            </w:r>
            <w:proofErr w:type="spellEnd"/>
            <w:r w:rsidR="00894FE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(https://www.culture.ru/pushkinskaya-karta/afisha/russia) и в приложении «</w:t>
            </w:r>
            <w:proofErr w:type="spellStart"/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Госуслуги.Культура</w:t>
            </w:r>
            <w:proofErr w:type="spellEnd"/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».</w:t>
            </w:r>
          </w:p>
          <w:p w:rsidR="00D66861" w:rsidRPr="00D66861" w:rsidRDefault="00D66861" w:rsidP="00D66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− на сайтах, в социальных сетях учреждений культуры, участвующих в программе,</w:t>
            </w:r>
          </w:p>
          <w:p w:rsidR="00D66861" w:rsidRPr="00D66861" w:rsidRDefault="00D66861" w:rsidP="00D66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− на сайтах билетных систем и операторов.</w:t>
            </w:r>
          </w:p>
          <w:p w:rsidR="00D66861" w:rsidRPr="00D66861" w:rsidRDefault="00D66861" w:rsidP="00D66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8"/>
                <w:szCs w:val="8"/>
                <w:lang w:eastAsia="ru-RU"/>
                <w14:ligatures w14:val="none"/>
              </w:rPr>
            </w:pPr>
          </w:p>
          <w:p w:rsidR="00D66861" w:rsidRPr="00D66861" w:rsidRDefault="00D66861" w:rsidP="00D66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Можно ли передать кому-то свою карту?</w:t>
            </w:r>
          </w:p>
          <w:p w:rsidR="00D66861" w:rsidRPr="00D66861" w:rsidRDefault="00D66861" w:rsidP="00D66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Правилами программы покупка билета третьим лицам запрещена. Все билеты, которые приобретаются по Пушкинской карте, именные. При посещении организации гражданина</w:t>
            </w:r>
            <w:r w:rsidR="00B416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попрос</w:t>
            </w:r>
            <w:r w:rsidR="00B416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ят</w:t>
            </w: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предъявить документ, подтверждающий личность. </w:t>
            </w:r>
          </w:p>
          <w:p w:rsidR="00D66861" w:rsidRPr="00D66861" w:rsidRDefault="00D66861" w:rsidP="00D66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  <w:lang w:eastAsia="ru-RU"/>
                <w14:ligatures w14:val="none"/>
              </w:rPr>
            </w:pPr>
          </w:p>
          <w:p w:rsidR="00D66861" w:rsidRPr="00D66861" w:rsidRDefault="00D66861" w:rsidP="00D66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Можно ли оформить возврат билета?</w:t>
            </w:r>
          </w:p>
          <w:p w:rsidR="00D66861" w:rsidRPr="00D66861" w:rsidRDefault="00D66861" w:rsidP="00D66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686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Да. Средства будут возвращены, баланс карты пополнится на ту сумму, на которую был куплен билет. Важно отметить, что в «живые» деньги это не превратится – возвращённые средства снова можно будет потратить только на посещения учреждений культуры.</w:t>
            </w:r>
          </w:p>
          <w:p w:rsidR="00D66861" w:rsidRPr="00D66861" w:rsidRDefault="00D66861" w:rsidP="00D66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D66861" w:rsidRPr="00D66861" w:rsidRDefault="00D66861" w:rsidP="00D66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1C31F6" w:rsidRPr="00B83A3A" w:rsidRDefault="001C31F6">
            <w:pPr>
              <w:spacing w:after="160" w:line="259" w:lineRule="auto"/>
            </w:pPr>
          </w:p>
        </w:tc>
      </w:tr>
    </w:tbl>
    <w:p w:rsidR="001C31F6" w:rsidRPr="00B83A3A" w:rsidRDefault="001C31F6">
      <w:pPr>
        <w:pStyle w:val="a6"/>
      </w:pPr>
    </w:p>
    <w:sectPr w:rsidR="001C31F6" w:rsidRPr="00B83A3A" w:rsidSect="00EA59A9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7A45"/>
    <w:multiLevelType w:val="hybridMultilevel"/>
    <w:tmpl w:val="285CC7AA"/>
    <w:lvl w:ilvl="0" w:tplc="8EB89EB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2FF3AF2"/>
    <w:multiLevelType w:val="hybridMultilevel"/>
    <w:tmpl w:val="2FE49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61"/>
    <w:rsid w:val="00004143"/>
    <w:rsid w:val="000436C8"/>
    <w:rsid w:val="000B50ED"/>
    <w:rsid w:val="001137FD"/>
    <w:rsid w:val="001C31F6"/>
    <w:rsid w:val="001D7014"/>
    <w:rsid w:val="004E69ED"/>
    <w:rsid w:val="005C421F"/>
    <w:rsid w:val="006F0C6C"/>
    <w:rsid w:val="007821E3"/>
    <w:rsid w:val="007851AD"/>
    <w:rsid w:val="0082523E"/>
    <w:rsid w:val="00894FEC"/>
    <w:rsid w:val="00B20C93"/>
    <w:rsid w:val="00B41696"/>
    <w:rsid w:val="00B83A3A"/>
    <w:rsid w:val="00BB4298"/>
    <w:rsid w:val="00D66861"/>
    <w:rsid w:val="00E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69EB0"/>
  <w15:chartTrackingRefBased/>
  <w15:docId w15:val="{8F96237C-C364-429C-BB4E-1ECCECEB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ru-RU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2">
    <w:name w:val="heading 2"/>
    <w:basedOn w:val="a0"/>
    <w:next w:val="a0"/>
    <w:link w:val="20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3">
    <w:name w:val="heading 3"/>
    <w:basedOn w:val="a0"/>
    <w:next w:val="a0"/>
    <w:link w:val="30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a6">
    <w:name w:val="No Spacing"/>
    <w:uiPriority w:val="5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a8">
    <w:name w:val="Заголовок Знак"/>
    <w:basedOn w:val="a1"/>
    <w:link w:val="a7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9">
    <w:name w:val="Subtitle"/>
    <w:basedOn w:val="a0"/>
    <w:next w:val="a0"/>
    <w:link w:val="a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a">
    <w:name w:val="Подзаголовок Знак"/>
    <w:basedOn w:val="a1"/>
    <w:link w:val="a9"/>
    <w:uiPriority w:val="4"/>
    <w:rPr>
      <w:sz w:val="28"/>
    </w:rPr>
  </w:style>
  <w:style w:type="paragraph" w:customStyle="1" w:styleId="ab">
    <w:name w:val="Организация"/>
    <w:basedOn w:val="a0"/>
    <w:next w:val="a0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ac">
    <w:name w:val="Placeholder Text"/>
    <w:basedOn w:val="a1"/>
    <w:uiPriority w:val="99"/>
    <w:semiHidden/>
    <w:rPr>
      <w:color w:val="808080"/>
    </w:rPr>
  </w:style>
  <w:style w:type="paragraph" w:customStyle="1" w:styleId="ad">
    <w:name w:val="Получатель"/>
    <w:basedOn w:val="a0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10">
    <w:name w:val="Заголовок 1 Знак"/>
    <w:basedOn w:val="a1"/>
    <w:link w:val="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e">
    <w:name w:val="Block Text"/>
    <w:basedOn w:val="a0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20">
    <w:name w:val="Заголовок 2 Знак"/>
    <w:basedOn w:val="a1"/>
    <w:link w:val="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30">
    <w:name w:val="Заголовок 3 Знак"/>
    <w:basedOn w:val="a1"/>
    <w:link w:val="3"/>
    <w:uiPriority w:val="2"/>
    <w:rPr>
      <w:b/>
      <w:bCs/>
      <w:sz w:val="26"/>
    </w:rPr>
  </w:style>
  <w:style w:type="paragraph" w:styleId="21">
    <w:name w:val="Quote"/>
    <w:basedOn w:val="a0"/>
    <w:next w:val="a0"/>
    <w:link w:val="22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22">
    <w:name w:val="Цитата 2 Знак"/>
    <w:basedOn w:val="a1"/>
    <w:link w:val="21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af">
    <w:name w:val="Заголовок блока"/>
    <w:basedOn w:val="a0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23">
    <w:name w:val="Текст блока 2"/>
    <w:basedOn w:val="a0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spacing w:after="120"/>
    </w:pPr>
  </w:style>
  <w:style w:type="character" w:styleId="af0">
    <w:name w:val="Hyperlink"/>
    <w:basedOn w:val="a1"/>
    <w:uiPriority w:val="99"/>
    <w:unhideWhenUsed/>
    <w:rsid w:val="007821E3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8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way.php?to=https%3A%2F%2Fcsks-site.ru&amp;cc_key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928319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91;&#1082;&#1083;&#1077;&#1090;%20&#1082;&#1086;&#1084;&#1087;&#1072;&#1085;&#1080;&#1080;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компании</Template>
  <TotalTime>76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Csks</cp:lastModifiedBy>
  <cp:revision>7</cp:revision>
  <cp:lastPrinted>2022-12-22T04:56:00Z</cp:lastPrinted>
  <dcterms:created xsi:type="dcterms:W3CDTF">2022-12-06T03:25:00Z</dcterms:created>
  <dcterms:modified xsi:type="dcterms:W3CDTF">2022-12-22T04:56:00Z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